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F6" w:rsidRPr="00AB27F6" w:rsidRDefault="00AB27F6" w:rsidP="00AB27F6">
      <w:pPr>
        <w:jc w:val="center"/>
        <w:rPr>
          <w:rFonts w:asciiTheme="minorEastAsia" w:hAnsiTheme="minorEastAsia"/>
          <w:sz w:val="40"/>
          <w:szCs w:val="40"/>
          <w:u w:val="single"/>
        </w:rPr>
      </w:pPr>
      <w:r w:rsidRPr="00AB27F6">
        <w:rPr>
          <w:rFonts w:asciiTheme="minorEastAsia" w:hAnsiTheme="minorEastAsia" w:hint="eastAsia"/>
          <w:sz w:val="40"/>
          <w:szCs w:val="40"/>
          <w:u w:val="single"/>
        </w:rPr>
        <w:t>参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考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見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積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書</w:t>
      </w:r>
    </w:p>
    <w:p w:rsidR="00AB27F6" w:rsidRDefault="00AB27F6" w:rsidP="00315F9D">
      <w:pPr>
        <w:jc w:val="right"/>
        <w:rPr>
          <w:rFonts w:asciiTheme="minorEastAsia" w:hAnsiTheme="minorEastAsia"/>
          <w:sz w:val="22"/>
          <w:szCs w:val="24"/>
        </w:rPr>
      </w:pPr>
    </w:p>
    <w:p w:rsidR="00315F9D" w:rsidRPr="007F59D3" w:rsidRDefault="003D53EF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  <w:r w:rsidR="00255225">
        <w:rPr>
          <w:rFonts w:asciiTheme="minorEastAsia" w:hAnsiTheme="minorEastAsia" w:hint="eastAsia"/>
          <w:sz w:val="22"/>
          <w:szCs w:val="24"/>
        </w:rPr>
        <w:t>長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41"/>
      </w:tblGrid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p w:rsidR="00315F9D" w:rsidRPr="00AB27F6" w:rsidRDefault="00CC760C" w:rsidP="003D53EF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第８回横浜</w:t>
      </w:r>
      <w:r w:rsidR="00B14C6C" w:rsidRPr="00B14C6C">
        <w:rPr>
          <w:rFonts w:asciiTheme="minorEastAsia" w:hAnsiTheme="minorEastAsia" w:hint="eastAsia"/>
          <w:sz w:val="22"/>
          <w:szCs w:val="24"/>
        </w:rPr>
        <w:t>トリエンナーレ</w:t>
      </w:r>
      <w:r>
        <w:rPr>
          <w:rFonts w:asciiTheme="minorEastAsia" w:hAnsiTheme="minorEastAsia" w:hint="eastAsia"/>
          <w:sz w:val="22"/>
          <w:szCs w:val="24"/>
        </w:rPr>
        <w:t>まちなか</w:t>
      </w:r>
      <w:r w:rsidR="003D53EF">
        <w:rPr>
          <w:rFonts w:asciiTheme="minorEastAsia" w:hAnsiTheme="minorEastAsia" w:hint="eastAsia"/>
          <w:sz w:val="22"/>
          <w:szCs w:val="24"/>
        </w:rPr>
        <w:t>会場運営管理</w:t>
      </w:r>
      <w:r w:rsidR="00B14C6C" w:rsidRPr="00B14C6C">
        <w:rPr>
          <w:rFonts w:asciiTheme="minorEastAsia" w:hAnsiTheme="minorEastAsia" w:hint="eastAsia"/>
          <w:sz w:val="22"/>
          <w:szCs w:val="24"/>
        </w:rPr>
        <w:t>業務委託</w:t>
      </w:r>
      <w:r w:rsidR="00AB27F6" w:rsidRPr="00AB27F6">
        <w:rPr>
          <w:rFonts w:asciiTheme="minorEastAsia" w:hAnsiTheme="minorEastAsia" w:hint="eastAsia"/>
          <w:sz w:val="22"/>
          <w:szCs w:val="24"/>
        </w:rPr>
        <w:t>の参考見積金額は次のとおりです</w:t>
      </w:r>
      <w:r w:rsidR="003E4F56" w:rsidRPr="00AB27F6">
        <w:rPr>
          <w:rFonts w:asciiTheme="minorEastAsia" w:hAnsiTheme="minorEastAsia" w:hint="eastAsia"/>
          <w:sz w:val="22"/>
          <w:szCs w:val="24"/>
        </w:rPr>
        <w:t>。</w:t>
      </w:r>
    </w:p>
    <w:p w:rsidR="00AB27F6" w:rsidRPr="00F169F9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B27F6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83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AB27F6" w:rsidTr="006E2F10">
        <w:tc>
          <w:tcPr>
            <w:tcW w:w="183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557" w:type="dxa"/>
            <w:tcBorders>
              <w:bottom w:val="nil"/>
              <w:right w:val="dashed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億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千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百</w:t>
            </w: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十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万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千</w:t>
            </w: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百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十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円</w:t>
            </w:r>
          </w:p>
        </w:tc>
      </w:tr>
      <w:tr w:rsidR="00AB27F6" w:rsidTr="006E2F10">
        <w:trPr>
          <w:trHeight w:val="858"/>
        </w:trPr>
        <w:tc>
          <w:tcPr>
            <w:tcW w:w="1838" w:type="dxa"/>
            <w:vMerge/>
            <w:tcBorders>
              <w:left w:val="nil"/>
              <w:bottom w:val="nil"/>
            </w:tcBorders>
          </w:tcPr>
          <w:p w:rsidR="00AB27F6" w:rsidRDefault="00AB27F6" w:rsidP="004D14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27F6" w:rsidRPr="00E722BA" w:rsidRDefault="00E722BA" w:rsidP="004D1452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 w:hint="eastAsia"/>
          <w:sz w:val="22"/>
          <w:szCs w:val="24"/>
        </w:rPr>
        <w:t>（消費税は含みません。）</w:t>
      </w:r>
    </w:p>
    <w:p w:rsidR="00AB27F6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838"/>
        <w:gridCol w:w="6684"/>
      </w:tblGrid>
      <w:tr w:rsidR="00E722BA" w:rsidTr="00E722BA">
        <w:trPr>
          <w:trHeight w:val="6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2BA" w:rsidRDefault="00E722BA" w:rsidP="00335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　　名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11E" w:rsidRDefault="00CC760C" w:rsidP="00E722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第８回横浜</w:t>
            </w:r>
            <w:r w:rsidRPr="00B14C6C">
              <w:rPr>
                <w:rFonts w:asciiTheme="minorEastAsia" w:hAnsiTheme="minorEastAsia" w:hint="eastAsia"/>
                <w:sz w:val="22"/>
                <w:szCs w:val="24"/>
              </w:rPr>
              <w:t>トリエンナーレ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まちなか</w:t>
            </w:r>
            <w:r w:rsidR="003D53EF">
              <w:rPr>
                <w:rFonts w:asciiTheme="minorEastAsia" w:hAnsiTheme="minorEastAsia" w:hint="eastAsia"/>
                <w:sz w:val="22"/>
              </w:rPr>
              <w:t>会場運営管理</w:t>
            </w:r>
            <w:r w:rsidR="00B14C6C" w:rsidRPr="00B14C6C">
              <w:rPr>
                <w:rFonts w:asciiTheme="minorEastAsia" w:hAnsiTheme="minorEastAsia" w:hint="eastAsia"/>
                <w:sz w:val="22"/>
              </w:rPr>
              <w:t>業務委託</w:t>
            </w:r>
          </w:p>
          <w:p w:rsidR="00E722BA" w:rsidRPr="00B14C6C" w:rsidRDefault="008B711E" w:rsidP="00E722BA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（令和６年度分）</w:t>
            </w:r>
          </w:p>
        </w:tc>
      </w:tr>
    </w:tbl>
    <w:p w:rsidR="00E722BA" w:rsidRDefault="00E722BA" w:rsidP="003D53EF">
      <w:pPr>
        <w:rPr>
          <w:rFonts w:asciiTheme="minorEastAsia" w:hAnsiTheme="minorEastAsia"/>
          <w:sz w:val="24"/>
          <w:szCs w:val="24"/>
        </w:rPr>
      </w:pPr>
    </w:p>
    <w:p w:rsidR="003D53EF" w:rsidRPr="00CC760C" w:rsidRDefault="003D53EF" w:rsidP="003D53EF">
      <w:pPr>
        <w:rPr>
          <w:rFonts w:asciiTheme="minorEastAsia" w:hAnsiTheme="minorEastAsia"/>
          <w:sz w:val="24"/>
          <w:szCs w:val="24"/>
        </w:rPr>
      </w:pPr>
    </w:p>
    <w:p w:rsidR="003D53EF" w:rsidRPr="003D53EF" w:rsidRDefault="003D53EF" w:rsidP="003D53EF">
      <w:pPr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Pr="00E722BA" w:rsidRDefault="00E722BA" w:rsidP="00E722BA">
      <w:pPr>
        <w:ind w:firstLineChars="100" w:firstLine="220"/>
        <w:jc w:val="center"/>
        <w:rPr>
          <w:rFonts w:asciiTheme="minorEastAsia" w:hAnsiTheme="minorEastAsia"/>
          <w:sz w:val="22"/>
          <w:szCs w:val="24"/>
        </w:rPr>
      </w:pPr>
      <w:r w:rsidRPr="00E722BA">
        <w:rPr>
          <w:rFonts w:asciiTheme="minorEastAsia" w:hAnsiTheme="minorEastAsia" w:hint="eastAsia"/>
          <w:sz w:val="22"/>
          <w:szCs w:val="24"/>
        </w:rPr>
        <w:t>※別紙として内訳書を添付してください。</w:t>
      </w:r>
    </w:p>
    <w:sectPr w:rsidR="00E722BA" w:rsidRPr="00E722B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AA" w:rsidRDefault="00571DAA" w:rsidP="00571DAA">
      <w:r>
        <w:separator/>
      </w:r>
    </w:p>
  </w:endnote>
  <w:endnote w:type="continuationSeparator" w:id="0">
    <w:p w:rsidR="00571DAA" w:rsidRDefault="00571DAA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AA" w:rsidRDefault="00571DAA" w:rsidP="00571DAA">
      <w:r>
        <w:separator/>
      </w:r>
    </w:p>
  </w:footnote>
  <w:footnote w:type="continuationSeparator" w:id="0">
    <w:p w:rsidR="00571DAA" w:rsidRDefault="00571DAA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</w:t>
    </w:r>
    <w:r w:rsidRPr="00315F9D">
      <w:rPr>
        <w:rFonts w:asciiTheme="minorEastAsia" w:hAnsiTheme="minorEastAsia" w:hint="eastAsia"/>
        <w:sz w:val="24"/>
        <w:szCs w:val="24"/>
      </w:rPr>
      <w:t>様式</w:t>
    </w:r>
    <w:r w:rsidR="00AB27F6">
      <w:rPr>
        <w:rFonts w:asciiTheme="minorEastAsia" w:hAnsiTheme="minorEastAsia" w:hint="eastAsia"/>
        <w:sz w:val="24"/>
        <w:szCs w:val="24"/>
      </w:rPr>
      <w:t>４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221856"/>
    <w:rsid w:val="00255225"/>
    <w:rsid w:val="00315F9D"/>
    <w:rsid w:val="00357C65"/>
    <w:rsid w:val="003A7D51"/>
    <w:rsid w:val="003D53EF"/>
    <w:rsid w:val="003E4F56"/>
    <w:rsid w:val="004D1452"/>
    <w:rsid w:val="004F5FAA"/>
    <w:rsid w:val="0054337C"/>
    <w:rsid w:val="00571DAA"/>
    <w:rsid w:val="006E2F10"/>
    <w:rsid w:val="007F59D3"/>
    <w:rsid w:val="00830845"/>
    <w:rsid w:val="008372B9"/>
    <w:rsid w:val="008B711E"/>
    <w:rsid w:val="0097558E"/>
    <w:rsid w:val="00A159C5"/>
    <w:rsid w:val="00AB27F6"/>
    <w:rsid w:val="00B14C6C"/>
    <w:rsid w:val="00C53A4D"/>
    <w:rsid w:val="00C73FF4"/>
    <w:rsid w:val="00CC760C"/>
    <w:rsid w:val="00DD540D"/>
    <w:rsid w:val="00E41975"/>
    <w:rsid w:val="00E722BA"/>
    <w:rsid w:val="00F169F9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B63871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  <w:style w:type="character" w:styleId="a8">
    <w:name w:val="annotation reference"/>
    <w:basedOn w:val="a0"/>
    <w:uiPriority w:val="99"/>
    <w:semiHidden/>
    <w:unhideWhenUsed/>
    <w:rsid w:val="00E722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2B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22B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22B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22B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2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2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健弘</dc:creator>
  <cp:keywords/>
  <dc:description/>
  <cp:lastModifiedBy>岡部 遥</cp:lastModifiedBy>
  <cp:revision>16</cp:revision>
  <dcterms:created xsi:type="dcterms:W3CDTF">2016-12-08T02:28:00Z</dcterms:created>
  <dcterms:modified xsi:type="dcterms:W3CDTF">2023-06-05T06:01:00Z</dcterms:modified>
</cp:coreProperties>
</file>